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УСР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«Культура научной полемики»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изучения дисциплины «Культура научной полемики» выделяется такая тема, как «Стратегии и тактики научной полемики».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 данной темы предполагает решение следующих задач: 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магистратов соответствующей понятийно-терминологической базы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71088" w:rsidRDefault="00B71088" w:rsidP="00B710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развитие у магистрантов умений </w:t>
      </w:r>
      <w:r>
        <w:rPr>
          <w:rFonts w:ascii="Times New Roman" w:hAnsi="Times New Roman" w:cs="Times New Roman"/>
          <w:sz w:val="28"/>
          <w:szCs w:val="28"/>
        </w:rPr>
        <w:t xml:space="preserve">охарактеризовать научный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точки зрения его тактико-стратегической организации.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программа УСР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 Тема «Стратегии и тактики научной полемики»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2 часа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1) овладеть знаниями по данной теме, лингвистической терминологией, основными положениями тактико-стратегического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 2) сформировать компетенцию в применении полученных знаний.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«Стратегии и тактики научной полемики»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оотнесите термины с определениями.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справьте ошибки в утверждениях.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верно ли утверждение.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определения понятиям.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 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риведите в качестве примера контексты научной полемической речи, подтверждающие или опровергающие правильность следующих утверждений.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точните приемы, реализующие тактику уклонения от ответа.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оотнесите такие понятия, как «коммуникативная стратегия», «коммуникативная тактика», «коммуникативный прием» и «коммуникативный ход» и представьте это соотношение схематично.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риведите возможный набор тактик, реализующих стратегию убеждения в таком научном жанре, как научная дискуссия.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 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точните особенности реализации оценочной тактики в научной полемике.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 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редложите свой вариант тактико-стратегической организации научной дискуссии.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4).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схема и ее интерпретация (задания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задание), устное сообщение (задания В2 задание), групповое обсуждение – защита учебного задания (задание В3),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и обсуждение (задание В4).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Учебные пособия, монографии, статьи: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Баженова, Е. А. Научный текст в аспекте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политекстуальности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Е. А. Баженова. – Пермь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ун-та, 2001. – 269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Е.Г. Коммуникативные тактики уклонения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Е. Г.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Philologicus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ресурс]. – 2006.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http://filologija.vukhf.lt.html. – Дата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29.03.2009. 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 О. С. Коммуникативные стратегии и тактики русской речи / О. 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5-е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ЛКИ, 2008. – 288 с.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Кожина, М.Н. Диалогичность как категориальный признак письменного научного текста / М.Н. Кожина // Стилистика научного текста (общие параметры)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ч. – Пермь 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ун-та, 1998. – Ч. 2. – С. 124–195.</w:t>
      </w:r>
    </w:p>
    <w:p w:rsidR="00B71088" w:rsidRDefault="00B71088" w:rsidP="00B71088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Копыл, Д. А. Современный англоязычный научный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коммуникативно-прагматический потенциал убеждения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 : 10.02.04, 10.02.19 / Д. А. Копыл ;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2013. – 188 с.</w:t>
      </w:r>
    </w:p>
    <w:p w:rsidR="00B71088" w:rsidRDefault="00B71088" w:rsidP="00B71088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Котюрова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М. П. Научная коммуникация и толерантность / М. П.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Котюрова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// Стиль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журн. – 2002. – № 2. – С. 105–114.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Маслова, Л. Н. Выражение согласия /несогласия в устной научной коммуникации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: 10.02.19 / Л. Н. Маслова. – М., 2007. – 192 л. </w:t>
      </w:r>
    </w:p>
    <w:p w:rsidR="00B71088" w:rsidRDefault="00B71088" w:rsidP="00B71088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Хомутова, Т. Н. Стратегии научного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интегральный подход / Т. Н. Хомутова //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Сер. «Лингвистика», 2015. – Т. 12, № 3. – С. 15–22.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Наглядность (схемы).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(задание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УСР по учебной дисциплине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«Культура научной полемики»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 Тема «Стратегии и тактики научной полемики»</w:t>
      </w:r>
    </w:p>
    <w:p w:rsidR="00B71088" w:rsidRDefault="00B71088" w:rsidP="00B7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оотнесите термины с определениями: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коммуникативная стратегия – это …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коммуникативная тактика – это …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коммуникативный прием – это…         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коммуникативный ход – это …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конкретное речевое действие, имеющее определенную коммуникативную функцию, или совокупность последовательных действий, характеризующихся общей коммуникативной функцией;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общая линия (рамка) коммуникативного поведения, направленная на достижение конкретной цели;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часть коммуникативного поведения, более низкого порядка, чем тактика, которая ориентирована на частичное достижение конкретной цели;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часть коммуникативного поведения, которая ориентирована на частичное достижение конкретной цели.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справьте ошибки в утверждениях: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речевая тактика – это часть коммуникативного поведения, более низкого порядка, чем речевой прием;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ведущая стратегия научной полемики – это стратегия позитивной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диалоговые стратегии, отвечающие за контроль над темой, распределением коммуникативной инициативы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вспомогательными стратегиями научной полемики;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одной из вспомогательных стратегий научной полемики является стратегия убеждения.  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кажите, верно ли утверждение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речевая стратегия реализуется посредством тактик, тактики – посредством приемов, приемы – посредством ходов;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диалоговые стратегии используются только в устных жанрах научной полемики;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тактико-стратегическая организация научной полемики не отличается сложностью.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разные жанры научной полемики характеризуются разной тактико-стратегической организацией. 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воспроизведения: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айте определения следующим понятиям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стратегия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коммуникативная тактика, коммуникативный прием, коммуникативный ход, тактико-стратегическая организация.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риведите в качестве примера контексты научной полемической речи</w:t>
      </w:r>
      <w:r>
        <w:rPr>
          <w:rFonts w:ascii="Times New Roman" w:hAnsi="Times New Roman" w:cs="Times New Roman"/>
          <w:sz w:val="28"/>
          <w:szCs w:val="28"/>
          <w:u w:val="single"/>
        </w:rPr>
        <w:t>, подтверждающие или опровергающие правильность следующих утверждений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оценочная тактика может быть направлена как на дискредитацию собеседника, так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самодискредитацию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тактика позитивной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направлена на реализацию стратегии убеждения;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диалоговые стратегии в устной научной полемике ориентированы, в том числе, на перераспределение коммуникативной инициативы (на смену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стратегия убеждения в научной полемике реализуется посредством целого ряда тактик.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точните приемы, реализующие тактику уклонения от ответа. Скажите, какую стратегию научной полемики она может реализовывать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B71088" w:rsidRDefault="00B71088" w:rsidP="00B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оотнесите такие понятия, как </w:t>
      </w:r>
      <w:r>
        <w:rPr>
          <w:rFonts w:ascii="Times New Roman" w:hAnsi="Times New Roman" w:cs="Times New Roman"/>
          <w:sz w:val="28"/>
          <w:szCs w:val="28"/>
        </w:rPr>
        <w:t>«коммуникативная стратегия», «коммуникативная тактика», «коммуникативный прием» и «коммуникативный ход» и представьте это соотношение схематично.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риведите возможный набор тактик, реализующих стратегию убеждения в таком научном жанре, как научная дискуссия. 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 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точните особенности реализации оценочной тактики в научной полемике.</w:t>
      </w:r>
    </w:p>
    <w:p w:rsidR="00B71088" w:rsidRDefault="00B71088" w:rsidP="00B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71088" w:rsidRDefault="00B71088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 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редложите свой вариант тактико-стратегической организации научной дискуссии.</w:t>
      </w:r>
    </w:p>
    <w:sectPr w:rsidR="00AD4B3B" w:rsidRPr="00B71088" w:rsidSect="00F54D8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70"/>
    <w:rsid w:val="00012E45"/>
    <w:rsid w:val="000160E7"/>
    <w:rsid w:val="00056F2D"/>
    <w:rsid w:val="000811A5"/>
    <w:rsid w:val="0008156A"/>
    <w:rsid w:val="0008630C"/>
    <w:rsid w:val="000B4111"/>
    <w:rsid w:val="000E3BA2"/>
    <w:rsid w:val="000F2F30"/>
    <w:rsid w:val="000F5220"/>
    <w:rsid w:val="001521A7"/>
    <w:rsid w:val="001F2199"/>
    <w:rsid w:val="001F6EAD"/>
    <w:rsid w:val="00216A85"/>
    <w:rsid w:val="00237D35"/>
    <w:rsid w:val="002548AC"/>
    <w:rsid w:val="0027711E"/>
    <w:rsid w:val="002876CD"/>
    <w:rsid w:val="002908F0"/>
    <w:rsid w:val="002919A0"/>
    <w:rsid w:val="002C1236"/>
    <w:rsid w:val="002D0B3C"/>
    <w:rsid w:val="00344029"/>
    <w:rsid w:val="003507DD"/>
    <w:rsid w:val="00376021"/>
    <w:rsid w:val="0039300A"/>
    <w:rsid w:val="003C3790"/>
    <w:rsid w:val="003C42E1"/>
    <w:rsid w:val="003F1A95"/>
    <w:rsid w:val="00436ECD"/>
    <w:rsid w:val="004374AD"/>
    <w:rsid w:val="0045102D"/>
    <w:rsid w:val="004A5D8D"/>
    <w:rsid w:val="004B12A5"/>
    <w:rsid w:val="004B7DD5"/>
    <w:rsid w:val="00503482"/>
    <w:rsid w:val="005112D1"/>
    <w:rsid w:val="00557DE8"/>
    <w:rsid w:val="005619B0"/>
    <w:rsid w:val="00571CB9"/>
    <w:rsid w:val="0057462D"/>
    <w:rsid w:val="005806D2"/>
    <w:rsid w:val="005A53F6"/>
    <w:rsid w:val="00647598"/>
    <w:rsid w:val="00655262"/>
    <w:rsid w:val="006F0B55"/>
    <w:rsid w:val="00700F38"/>
    <w:rsid w:val="00704BF6"/>
    <w:rsid w:val="007436CB"/>
    <w:rsid w:val="00764770"/>
    <w:rsid w:val="0078603A"/>
    <w:rsid w:val="007D6138"/>
    <w:rsid w:val="007E1129"/>
    <w:rsid w:val="007F153B"/>
    <w:rsid w:val="007F5AE8"/>
    <w:rsid w:val="007F693C"/>
    <w:rsid w:val="008016EC"/>
    <w:rsid w:val="00803771"/>
    <w:rsid w:val="008217B5"/>
    <w:rsid w:val="00881A95"/>
    <w:rsid w:val="00887CB0"/>
    <w:rsid w:val="0089516B"/>
    <w:rsid w:val="008C0EAC"/>
    <w:rsid w:val="008D3969"/>
    <w:rsid w:val="008D7D58"/>
    <w:rsid w:val="008E0099"/>
    <w:rsid w:val="008E156A"/>
    <w:rsid w:val="00923431"/>
    <w:rsid w:val="0098292E"/>
    <w:rsid w:val="00986AAB"/>
    <w:rsid w:val="009A2A1B"/>
    <w:rsid w:val="009D229C"/>
    <w:rsid w:val="00A03377"/>
    <w:rsid w:val="00A741D7"/>
    <w:rsid w:val="00AB1115"/>
    <w:rsid w:val="00AD4B3B"/>
    <w:rsid w:val="00AF476F"/>
    <w:rsid w:val="00AF4B77"/>
    <w:rsid w:val="00B04BB4"/>
    <w:rsid w:val="00B15CE7"/>
    <w:rsid w:val="00B34500"/>
    <w:rsid w:val="00B51A40"/>
    <w:rsid w:val="00B557EF"/>
    <w:rsid w:val="00B67FC8"/>
    <w:rsid w:val="00B71088"/>
    <w:rsid w:val="00B832D9"/>
    <w:rsid w:val="00B9681D"/>
    <w:rsid w:val="00BA5435"/>
    <w:rsid w:val="00BB1083"/>
    <w:rsid w:val="00BE391F"/>
    <w:rsid w:val="00BF2FF2"/>
    <w:rsid w:val="00BF5D4E"/>
    <w:rsid w:val="00C04386"/>
    <w:rsid w:val="00C22E89"/>
    <w:rsid w:val="00C423BB"/>
    <w:rsid w:val="00C4246D"/>
    <w:rsid w:val="00C51FAF"/>
    <w:rsid w:val="00CD0305"/>
    <w:rsid w:val="00CE5742"/>
    <w:rsid w:val="00CF182A"/>
    <w:rsid w:val="00D01F08"/>
    <w:rsid w:val="00D10DA5"/>
    <w:rsid w:val="00D129C7"/>
    <w:rsid w:val="00D176F5"/>
    <w:rsid w:val="00D22E5F"/>
    <w:rsid w:val="00D40BD2"/>
    <w:rsid w:val="00D41EB8"/>
    <w:rsid w:val="00D64505"/>
    <w:rsid w:val="00D81696"/>
    <w:rsid w:val="00D847F2"/>
    <w:rsid w:val="00DB487F"/>
    <w:rsid w:val="00DE4266"/>
    <w:rsid w:val="00DE7694"/>
    <w:rsid w:val="00E16CF3"/>
    <w:rsid w:val="00E60F35"/>
    <w:rsid w:val="00E63144"/>
    <w:rsid w:val="00E860E5"/>
    <w:rsid w:val="00EC3D85"/>
    <w:rsid w:val="00F206BB"/>
    <w:rsid w:val="00F433AD"/>
    <w:rsid w:val="00F4509A"/>
    <w:rsid w:val="00F54D81"/>
    <w:rsid w:val="00F735EA"/>
    <w:rsid w:val="00F81256"/>
    <w:rsid w:val="00F8514C"/>
    <w:rsid w:val="00FB1880"/>
    <w:rsid w:val="00FC0FF2"/>
    <w:rsid w:val="00FC4E5C"/>
    <w:rsid w:val="00FD0266"/>
    <w:rsid w:val="00FD0D08"/>
    <w:rsid w:val="00FE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B3B"/>
    <w:rPr>
      <w:color w:val="0000FF"/>
      <w:u w:val="single"/>
    </w:rPr>
  </w:style>
  <w:style w:type="character" w:customStyle="1" w:styleId="citation">
    <w:name w:val="citation"/>
    <w:rsid w:val="008217B5"/>
  </w:style>
  <w:style w:type="paragraph" w:styleId="a4">
    <w:name w:val="List Paragraph"/>
    <w:basedOn w:val="a"/>
    <w:uiPriority w:val="34"/>
    <w:qFormat/>
    <w:rsid w:val="008217B5"/>
    <w:pPr>
      <w:ind w:left="720"/>
      <w:contextualSpacing/>
    </w:pPr>
  </w:style>
  <w:style w:type="paragraph" w:styleId="a5">
    <w:name w:val="Normal (Web)"/>
    <w:basedOn w:val="a"/>
    <w:uiPriority w:val="99"/>
    <w:rsid w:val="003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2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D22E5F"/>
    <w:rPr>
      <w:b/>
      <w:bCs/>
    </w:rPr>
  </w:style>
  <w:style w:type="character" w:styleId="a7">
    <w:name w:val="Emphasis"/>
    <w:uiPriority w:val="20"/>
    <w:qFormat/>
    <w:rsid w:val="00D2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133B3-3E7E-44A6-837D-CE3739D42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71313-AAE0-4C05-A740-5757A3BC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4069C-F760-448A-A83D-74E740D9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102</cp:revision>
  <dcterms:created xsi:type="dcterms:W3CDTF">2019-01-28T15:08:00Z</dcterms:created>
  <dcterms:modified xsi:type="dcterms:W3CDTF">2021-04-11T18:10:00Z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